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DD1E34" w14:textId="353CD07A" w:rsidR="00C17CFC" w:rsidRPr="00C17CFC" w:rsidRDefault="00C17CFC" w:rsidP="00C17CF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hAnsi="Arial" w:cs="Arial"/>
          <w:i/>
          <w:sz w:val="16"/>
          <w:szCs w:val="16"/>
          <w:lang w:val="pt-PT"/>
        </w:rPr>
      </w:pPr>
      <w:r w:rsidRPr="00C17CFC">
        <w:rPr>
          <w:rFonts w:ascii="Arial" w:hAnsi="Arial" w:cs="Arial"/>
          <w:i/>
          <w:sz w:val="16"/>
          <w:szCs w:val="16"/>
          <w:lang w:val="pt-PT"/>
        </w:rPr>
        <w:t>Graças à solução da Consultia Business Travel, Destinux:</w:t>
      </w:r>
    </w:p>
    <w:p w14:paraId="4BDC8C3A" w14:textId="77777777" w:rsidR="00C17CFC" w:rsidRPr="00C17CFC" w:rsidRDefault="00C17CFC" w:rsidP="00C17CFC">
      <w:pPr>
        <w:pBdr>
          <w:top w:val="nil"/>
          <w:left w:val="nil"/>
          <w:bottom w:val="nil"/>
          <w:right w:val="nil"/>
          <w:between w:val="nil"/>
        </w:pBdr>
        <w:rPr>
          <w:i/>
          <w:sz w:val="24"/>
          <w:szCs w:val="24"/>
          <w:lang w:val="pt-PT"/>
        </w:rPr>
      </w:pPr>
    </w:p>
    <w:p w14:paraId="7E6ECE82" w14:textId="7D5BB6B8" w:rsidR="00C17CFC" w:rsidRPr="00C17CFC" w:rsidRDefault="00FC0CB8" w:rsidP="00C17CF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hAnsi="Arial" w:cs="Arial"/>
          <w:b/>
          <w:bCs/>
          <w:i/>
          <w:sz w:val="34"/>
          <w:szCs w:val="34"/>
          <w:lang w:val="pt-PT"/>
        </w:rPr>
      </w:pPr>
      <w:r>
        <w:rPr>
          <w:rFonts w:ascii="Arial" w:hAnsi="Arial" w:cs="Arial"/>
          <w:b/>
          <w:bCs/>
          <w:i/>
          <w:sz w:val="34"/>
          <w:szCs w:val="34"/>
          <w:lang w:val="pt-PT"/>
        </w:rPr>
        <w:t>MAKEEN</w:t>
      </w:r>
      <w:r w:rsidR="00C17CFC" w:rsidRPr="00C17CFC">
        <w:rPr>
          <w:rFonts w:ascii="Arial" w:hAnsi="Arial" w:cs="Arial"/>
          <w:b/>
          <w:bCs/>
          <w:i/>
          <w:sz w:val="34"/>
          <w:szCs w:val="34"/>
          <w:lang w:val="pt-PT"/>
        </w:rPr>
        <w:t xml:space="preserve"> Energy prevê uma otimização </w:t>
      </w:r>
      <w:r w:rsidR="00C17CFC">
        <w:rPr>
          <w:rFonts w:ascii="Arial" w:hAnsi="Arial" w:cs="Arial"/>
          <w:b/>
          <w:bCs/>
          <w:i/>
          <w:sz w:val="34"/>
          <w:szCs w:val="34"/>
          <w:lang w:val="pt-PT"/>
        </w:rPr>
        <w:t>da gestão das suas</w:t>
      </w:r>
      <w:r w:rsidR="00C17CFC" w:rsidRPr="00C17CFC">
        <w:rPr>
          <w:rFonts w:ascii="Arial" w:hAnsi="Arial" w:cs="Arial"/>
          <w:b/>
          <w:bCs/>
          <w:i/>
          <w:sz w:val="34"/>
          <w:szCs w:val="34"/>
          <w:lang w:val="pt-PT"/>
        </w:rPr>
        <w:t xml:space="preserve"> viagens empresariais de 50%</w:t>
      </w:r>
    </w:p>
    <w:p w14:paraId="12AB220C" w14:textId="77777777" w:rsidR="00C17CFC" w:rsidRPr="00C17CFC" w:rsidRDefault="00C17CFC" w:rsidP="00FC0CB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hAnsi="Arial" w:cs="Arial"/>
          <w:i/>
          <w:sz w:val="24"/>
          <w:szCs w:val="24"/>
          <w:lang w:val="pt-PT"/>
        </w:rPr>
      </w:pPr>
    </w:p>
    <w:p w14:paraId="73D70304" w14:textId="77777777" w:rsidR="00C17CFC" w:rsidRPr="00C17CFC" w:rsidRDefault="00C17CFC" w:rsidP="00FC0CB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hAnsi="Arial" w:cs="Arial"/>
          <w:i/>
          <w:sz w:val="24"/>
          <w:szCs w:val="24"/>
          <w:lang w:val="pt-PT"/>
        </w:rPr>
      </w:pPr>
    </w:p>
    <w:p w14:paraId="3DD73040" w14:textId="7FFEE228" w:rsidR="00C17CFC" w:rsidRDefault="00C17CFC" w:rsidP="00FC0CB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hAnsi="Arial" w:cs="Arial"/>
          <w:i/>
          <w:lang w:val="pt-PT"/>
        </w:rPr>
      </w:pPr>
      <w:r w:rsidRPr="00FC0CB8">
        <w:rPr>
          <w:rFonts w:ascii="Arial" w:hAnsi="Arial" w:cs="Arial"/>
          <w:i/>
          <w:lang w:val="pt-PT"/>
        </w:rPr>
        <w:t xml:space="preserve">Com a implementação do Destinux®, a solução SaaS da Consultia Business Travel, a empresa </w:t>
      </w:r>
      <w:r w:rsidR="00FC0CB8" w:rsidRPr="00FC0CB8">
        <w:rPr>
          <w:rFonts w:ascii="Arial" w:hAnsi="Arial" w:cs="Arial"/>
          <w:i/>
          <w:lang w:val="pt-PT"/>
        </w:rPr>
        <w:t>refere que foi notória uma melhoria dos processos internos da empresa com a gestão dos custos de deslocação a tornar-se mais simples e rápida</w:t>
      </w:r>
    </w:p>
    <w:p w14:paraId="3D341EB6" w14:textId="77777777" w:rsidR="00BA7C5B" w:rsidRDefault="00BA7C5B" w:rsidP="00FC0CB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hAnsi="Arial" w:cs="Arial"/>
          <w:i/>
          <w:lang w:val="pt-PT"/>
        </w:rPr>
      </w:pPr>
    </w:p>
    <w:p w14:paraId="55B35364" w14:textId="6061831D" w:rsidR="004375B0" w:rsidRPr="004375B0" w:rsidRDefault="004375B0" w:rsidP="004375B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hAnsi="Arial" w:cs="Arial"/>
          <w:i/>
          <w:lang w:val="pt-PT"/>
        </w:rPr>
      </w:pPr>
      <w:r w:rsidRPr="004375B0">
        <w:rPr>
          <w:rFonts w:ascii="Arial" w:hAnsi="Arial" w:cs="Arial"/>
          <w:i/>
          <w:noProof/>
          <w:lang w:val="pt-PT"/>
        </w:rPr>
        <w:drawing>
          <wp:inline distT="0" distB="0" distL="0" distR="0" wp14:anchorId="02D237CD" wp14:editId="2D7A61AA">
            <wp:extent cx="5400040" cy="3031490"/>
            <wp:effectExtent l="0" t="0" r="0" b="0"/>
            <wp:docPr id="436183826" name="Picture 2" descr="A green and black mach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183826" name="Picture 2" descr="A green and black mach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313BA" w14:textId="77777777" w:rsidR="00BA7C5B" w:rsidRPr="00FC0CB8" w:rsidRDefault="00BA7C5B" w:rsidP="00FC0CB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hAnsi="Arial" w:cs="Arial"/>
          <w:i/>
          <w:lang w:val="pt-PT"/>
        </w:rPr>
      </w:pPr>
    </w:p>
    <w:p w14:paraId="7ECD1882" w14:textId="158EAC60" w:rsidR="00DB2F4A" w:rsidRPr="00FC0CB8" w:rsidRDefault="00CA18E6" w:rsidP="00FC0CB8">
      <w:pPr>
        <w:spacing w:line="276" w:lineRule="auto"/>
        <w:rPr>
          <w:rFonts w:ascii="Arial" w:hAnsi="Arial" w:cs="Arial"/>
          <w:sz w:val="20"/>
          <w:szCs w:val="20"/>
          <w:lang w:val="pt-PT"/>
        </w:rPr>
      </w:pPr>
      <w:r w:rsidRPr="00FC0CB8">
        <w:rPr>
          <w:lang w:val="pt-PT"/>
        </w:rPr>
        <w:t xml:space="preserve">     </w:t>
      </w:r>
    </w:p>
    <w:p w14:paraId="5FCAF629" w14:textId="465FC5F8" w:rsidR="00DB2F4A" w:rsidRDefault="00FC0CB8" w:rsidP="00C17E8D">
      <w:pPr>
        <w:spacing w:line="276" w:lineRule="auto"/>
        <w:jc w:val="both"/>
        <w:rPr>
          <w:rFonts w:ascii="Arial" w:hAnsi="Arial" w:cs="Arial"/>
          <w:bCs/>
          <w:sz w:val="20"/>
          <w:szCs w:val="20"/>
          <w:lang w:val="pt-PT"/>
        </w:rPr>
      </w:pPr>
      <w:bookmarkStart w:id="0" w:name="_heading=h.1fob9te" w:colFirst="0" w:colLast="0"/>
      <w:bookmarkEnd w:id="0"/>
      <w:r w:rsidRPr="00FC0CB8">
        <w:rPr>
          <w:rFonts w:ascii="Arial" w:hAnsi="Arial" w:cs="Arial"/>
          <w:bCs/>
          <w:sz w:val="20"/>
          <w:szCs w:val="20"/>
          <w:lang w:val="pt-PT"/>
        </w:rPr>
        <w:t xml:space="preserve">A MAKEEN Energy, uma empresa global – presente em vários </w:t>
      </w:r>
      <w:r w:rsidRPr="00FF2ACE">
        <w:rPr>
          <w:rFonts w:ascii="Arial" w:hAnsi="Arial" w:cs="Arial"/>
          <w:bCs/>
          <w:sz w:val="20"/>
          <w:szCs w:val="20"/>
          <w:lang w:val="pt-PT"/>
        </w:rPr>
        <w:t>ponto</w:t>
      </w:r>
      <w:r w:rsidR="00DE1FF8" w:rsidRPr="00FF2ACE">
        <w:rPr>
          <w:rFonts w:ascii="Arial" w:hAnsi="Arial" w:cs="Arial"/>
          <w:bCs/>
          <w:sz w:val="20"/>
          <w:szCs w:val="20"/>
          <w:lang w:val="pt-PT"/>
        </w:rPr>
        <w:t>s</w:t>
      </w:r>
      <w:r w:rsidRPr="00FC0CB8">
        <w:rPr>
          <w:rFonts w:ascii="Arial" w:hAnsi="Arial" w:cs="Arial"/>
          <w:bCs/>
          <w:sz w:val="20"/>
          <w:szCs w:val="20"/>
          <w:lang w:val="pt-PT"/>
        </w:rPr>
        <w:t xml:space="preserve"> do mundo – líder de mercado no sector da energia</w:t>
      </w:r>
      <w:r>
        <w:rPr>
          <w:rFonts w:ascii="Arial" w:hAnsi="Arial" w:cs="Arial"/>
          <w:bCs/>
          <w:sz w:val="20"/>
          <w:szCs w:val="20"/>
          <w:lang w:val="pt-PT"/>
        </w:rPr>
        <w:t xml:space="preserve"> implementou o </w:t>
      </w:r>
      <w:r>
        <w:fldChar w:fldCharType="begin"/>
      </w:r>
      <w:r>
        <w:instrText>HYPERLINK "https://www.consultiatravel.es/pt/gestao-de-viagens-de-negocios/?_gl=1*1sirqff*_up*MQ..*_ga*NDg3ODU5NjAyLjE3MzMyMzc0MTg.*_ga_7YN132WEPF*MTczMzIzNzQxOC4xLjAuMTczMzIzNzQxOC4wLjAuMTQzOTE0OTE1OQ.."</w:instrText>
      </w:r>
      <w:r>
        <w:fldChar w:fldCharType="separate"/>
      </w:r>
      <w:r w:rsidRPr="00CA18E6">
        <w:rPr>
          <w:rStyle w:val="Hipervnculo"/>
          <w:rFonts w:ascii="Arial" w:hAnsi="Arial" w:cs="Arial"/>
          <w:bCs/>
          <w:sz w:val="20"/>
          <w:szCs w:val="20"/>
          <w:lang w:val="pt-PT"/>
        </w:rPr>
        <w:t>Destinux®</w:t>
      </w:r>
      <w:r>
        <w:rPr>
          <w:rStyle w:val="Hipervnculo"/>
          <w:rFonts w:ascii="Arial" w:hAnsi="Arial" w:cs="Arial"/>
          <w:bCs/>
          <w:sz w:val="20"/>
          <w:szCs w:val="20"/>
          <w:lang w:val="pt-PT"/>
        </w:rPr>
        <w:fldChar w:fldCharType="end"/>
      </w:r>
      <w:r w:rsidRPr="004C274C">
        <w:rPr>
          <w:rFonts w:ascii="Arial" w:hAnsi="Arial" w:cs="Arial"/>
          <w:bCs/>
          <w:sz w:val="20"/>
          <w:szCs w:val="20"/>
          <w:lang w:val="pt-PT"/>
        </w:rPr>
        <w:t xml:space="preserve">, a solução SaaS da </w:t>
      </w:r>
      <w:r>
        <w:fldChar w:fldCharType="begin"/>
      </w:r>
      <w:r>
        <w:instrText>HYPERLINK "https://www.consultiatravel.es/pt/home-3/"</w:instrText>
      </w:r>
      <w:r>
        <w:fldChar w:fldCharType="separate"/>
      </w:r>
      <w:r w:rsidRPr="00870FFF">
        <w:rPr>
          <w:rStyle w:val="Hipervnculo"/>
          <w:rFonts w:ascii="Arial" w:hAnsi="Arial" w:cs="Arial"/>
          <w:bCs/>
          <w:sz w:val="20"/>
          <w:szCs w:val="20"/>
          <w:lang w:val="pt-PT"/>
        </w:rPr>
        <w:t>Consultia Business Travel</w:t>
      </w:r>
      <w:r>
        <w:rPr>
          <w:rStyle w:val="Hipervnculo"/>
          <w:rFonts w:ascii="Arial" w:hAnsi="Arial" w:cs="Arial"/>
          <w:bCs/>
          <w:sz w:val="20"/>
          <w:szCs w:val="20"/>
          <w:lang w:val="pt-PT"/>
        </w:rPr>
        <w:fldChar w:fldCharType="end"/>
      </w:r>
      <w:r w:rsidRPr="004C274C">
        <w:rPr>
          <w:rFonts w:ascii="Arial" w:hAnsi="Arial" w:cs="Arial"/>
          <w:bCs/>
          <w:sz w:val="20"/>
          <w:szCs w:val="20"/>
          <w:lang w:val="pt-PT"/>
        </w:rPr>
        <w:t xml:space="preserve">, </w:t>
      </w:r>
      <w:r>
        <w:rPr>
          <w:rFonts w:ascii="Arial" w:hAnsi="Arial" w:cs="Arial"/>
          <w:bCs/>
          <w:sz w:val="20"/>
          <w:szCs w:val="20"/>
          <w:lang w:val="pt-PT"/>
        </w:rPr>
        <w:t>que permite às</w:t>
      </w:r>
      <w:r w:rsidRPr="004C274C">
        <w:rPr>
          <w:rFonts w:ascii="Arial" w:hAnsi="Arial" w:cs="Arial"/>
          <w:bCs/>
          <w:sz w:val="20"/>
          <w:szCs w:val="20"/>
          <w:lang w:val="pt-PT"/>
        </w:rPr>
        <w:t xml:space="preserve"> empresa</w:t>
      </w:r>
      <w:r>
        <w:rPr>
          <w:rFonts w:ascii="Arial" w:hAnsi="Arial" w:cs="Arial"/>
          <w:bCs/>
          <w:sz w:val="20"/>
          <w:szCs w:val="20"/>
          <w:lang w:val="pt-PT"/>
        </w:rPr>
        <w:t>s</w:t>
      </w:r>
      <w:r w:rsidRPr="004C274C">
        <w:rPr>
          <w:rFonts w:ascii="Arial" w:hAnsi="Arial" w:cs="Arial"/>
          <w:bCs/>
          <w:sz w:val="20"/>
          <w:szCs w:val="20"/>
          <w:lang w:val="pt-PT"/>
        </w:rPr>
        <w:t xml:space="preserve"> resolver os</w:t>
      </w:r>
      <w:r>
        <w:rPr>
          <w:rFonts w:ascii="Arial" w:hAnsi="Arial" w:cs="Arial"/>
          <w:bCs/>
          <w:sz w:val="20"/>
          <w:szCs w:val="20"/>
          <w:lang w:val="pt-PT"/>
        </w:rPr>
        <w:t xml:space="preserve"> seus</w:t>
      </w:r>
      <w:r w:rsidRPr="004C274C">
        <w:rPr>
          <w:rFonts w:ascii="Arial" w:hAnsi="Arial" w:cs="Arial"/>
          <w:bCs/>
          <w:sz w:val="20"/>
          <w:szCs w:val="20"/>
          <w:lang w:val="pt-PT"/>
        </w:rPr>
        <w:t xml:space="preserve"> problemas administrativos, financeiros e de serviço relacionados com a gestão das viagens de negócios das empresas.</w:t>
      </w:r>
    </w:p>
    <w:p w14:paraId="667D0D06" w14:textId="77777777" w:rsidR="00FC0CB8" w:rsidRDefault="00FC0CB8" w:rsidP="00C17E8D">
      <w:pPr>
        <w:spacing w:line="276" w:lineRule="auto"/>
        <w:jc w:val="both"/>
        <w:rPr>
          <w:rFonts w:ascii="Arial" w:hAnsi="Arial" w:cs="Arial"/>
          <w:bCs/>
          <w:sz w:val="20"/>
          <w:szCs w:val="20"/>
          <w:lang w:val="pt-PT"/>
        </w:rPr>
      </w:pPr>
    </w:p>
    <w:p w14:paraId="3C3DC0DE" w14:textId="05251780" w:rsidR="00C17E8D" w:rsidRDefault="00FC0CB8" w:rsidP="00C17E8D">
      <w:pPr>
        <w:spacing w:line="276" w:lineRule="auto"/>
        <w:jc w:val="both"/>
        <w:rPr>
          <w:rFonts w:ascii="Arial" w:hAnsi="Arial" w:cs="Arial"/>
          <w:bCs/>
          <w:sz w:val="20"/>
          <w:szCs w:val="20"/>
          <w:lang w:val="pt-PT"/>
        </w:rPr>
      </w:pPr>
      <w:r>
        <w:rPr>
          <w:rFonts w:ascii="Arial" w:hAnsi="Arial" w:cs="Arial"/>
          <w:bCs/>
          <w:sz w:val="20"/>
          <w:szCs w:val="20"/>
          <w:lang w:val="pt-PT"/>
        </w:rPr>
        <w:t>De facto, a MAKEEN Energy indica que a</w:t>
      </w:r>
      <w:r w:rsidRPr="00FC0CB8">
        <w:rPr>
          <w:rFonts w:ascii="Arial" w:hAnsi="Arial" w:cs="Arial"/>
          <w:bCs/>
          <w:sz w:val="20"/>
          <w:szCs w:val="20"/>
          <w:lang w:val="pt-PT"/>
        </w:rPr>
        <w:t xml:space="preserve"> empresa sentiu necessidade de controlar os custos relacionados com as viagens empresariais, bem como de aprov</w:t>
      </w:r>
      <w:r>
        <w:rPr>
          <w:rFonts w:ascii="Arial" w:hAnsi="Arial" w:cs="Arial"/>
          <w:bCs/>
          <w:sz w:val="20"/>
          <w:szCs w:val="20"/>
          <w:lang w:val="pt-PT"/>
        </w:rPr>
        <w:t>ar</w:t>
      </w:r>
      <w:r w:rsidRPr="00FC0CB8">
        <w:rPr>
          <w:rFonts w:ascii="Arial" w:hAnsi="Arial" w:cs="Arial"/>
          <w:bCs/>
          <w:sz w:val="20"/>
          <w:szCs w:val="20"/>
          <w:lang w:val="pt-PT"/>
        </w:rPr>
        <w:t xml:space="preserve"> pr</w:t>
      </w:r>
      <w:r>
        <w:rPr>
          <w:rFonts w:ascii="Arial" w:hAnsi="Arial" w:cs="Arial"/>
          <w:bCs/>
          <w:sz w:val="20"/>
          <w:szCs w:val="20"/>
          <w:lang w:val="pt-PT"/>
        </w:rPr>
        <w:t>e</w:t>
      </w:r>
      <w:r w:rsidRPr="00FC0CB8">
        <w:rPr>
          <w:rFonts w:ascii="Arial" w:hAnsi="Arial" w:cs="Arial"/>
          <w:bCs/>
          <w:sz w:val="20"/>
          <w:szCs w:val="20"/>
          <w:lang w:val="pt-PT"/>
        </w:rPr>
        <w:t>via</w:t>
      </w:r>
      <w:r>
        <w:rPr>
          <w:rFonts w:ascii="Arial" w:hAnsi="Arial" w:cs="Arial"/>
          <w:bCs/>
          <w:sz w:val="20"/>
          <w:szCs w:val="20"/>
          <w:lang w:val="pt-PT"/>
        </w:rPr>
        <w:t>mente</w:t>
      </w:r>
      <w:r w:rsidRPr="00FC0CB8">
        <w:rPr>
          <w:rFonts w:ascii="Arial" w:hAnsi="Arial" w:cs="Arial"/>
          <w:bCs/>
          <w:sz w:val="20"/>
          <w:szCs w:val="20"/>
          <w:lang w:val="pt-PT"/>
        </w:rPr>
        <w:t xml:space="preserve"> estas viagens </w:t>
      </w:r>
      <w:r>
        <w:rPr>
          <w:rFonts w:ascii="Arial" w:hAnsi="Arial" w:cs="Arial"/>
          <w:bCs/>
          <w:sz w:val="20"/>
          <w:szCs w:val="20"/>
          <w:lang w:val="pt-PT"/>
        </w:rPr>
        <w:t xml:space="preserve">através da utilização de </w:t>
      </w:r>
      <w:r w:rsidRPr="00FF2ACE">
        <w:rPr>
          <w:rFonts w:ascii="Arial" w:hAnsi="Arial" w:cs="Arial"/>
          <w:bCs/>
          <w:sz w:val="20"/>
          <w:szCs w:val="20"/>
          <w:lang w:val="pt-PT"/>
        </w:rPr>
        <w:t>uma</w:t>
      </w:r>
      <w:r w:rsidRPr="00FC0CB8">
        <w:rPr>
          <w:rFonts w:ascii="Arial" w:hAnsi="Arial" w:cs="Arial"/>
          <w:bCs/>
          <w:sz w:val="20"/>
          <w:szCs w:val="20"/>
          <w:lang w:val="pt-PT"/>
        </w:rPr>
        <w:t xml:space="preserve"> só ferramenta</w:t>
      </w:r>
      <w:r>
        <w:rPr>
          <w:rFonts w:ascii="Arial" w:hAnsi="Arial" w:cs="Arial"/>
          <w:bCs/>
          <w:sz w:val="20"/>
          <w:szCs w:val="20"/>
          <w:lang w:val="pt-PT"/>
        </w:rPr>
        <w:t xml:space="preserve">. Assim, a </w:t>
      </w:r>
      <w:r w:rsidRPr="00FC0CB8">
        <w:rPr>
          <w:rFonts w:ascii="Arial" w:hAnsi="Arial" w:cs="Arial"/>
          <w:bCs/>
          <w:sz w:val="20"/>
          <w:szCs w:val="20"/>
          <w:lang w:val="pt-PT"/>
        </w:rPr>
        <w:t>empresa necessitou de recorrer a um serviço que respondesse a estes objetivos e oferecesse, ainda, toda a informação num único local e não de forma dispersa.</w:t>
      </w:r>
      <w:r w:rsidR="00C17E8D">
        <w:rPr>
          <w:rFonts w:ascii="Arial" w:hAnsi="Arial" w:cs="Arial"/>
          <w:bCs/>
          <w:sz w:val="20"/>
          <w:szCs w:val="20"/>
          <w:lang w:val="pt-PT"/>
        </w:rPr>
        <w:t xml:space="preserve"> </w:t>
      </w:r>
      <w:r>
        <w:rPr>
          <w:rFonts w:ascii="Arial" w:hAnsi="Arial" w:cs="Arial"/>
          <w:bCs/>
          <w:sz w:val="20"/>
          <w:szCs w:val="20"/>
          <w:lang w:val="pt-PT"/>
        </w:rPr>
        <w:t xml:space="preserve">Paralelamente, e dado que </w:t>
      </w:r>
      <w:r w:rsidRPr="00FC0CB8">
        <w:rPr>
          <w:rFonts w:ascii="Arial" w:hAnsi="Arial" w:cs="Arial"/>
          <w:bCs/>
          <w:sz w:val="20"/>
          <w:szCs w:val="20"/>
          <w:lang w:val="pt-PT"/>
        </w:rPr>
        <w:t xml:space="preserve">as viagens </w:t>
      </w:r>
      <w:r>
        <w:rPr>
          <w:rFonts w:ascii="Arial" w:hAnsi="Arial" w:cs="Arial"/>
          <w:bCs/>
          <w:sz w:val="20"/>
          <w:szCs w:val="20"/>
          <w:lang w:val="pt-PT"/>
        </w:rPr>
        <w:t>empresariais</w:t>
      </w:r>
      <w:r w:rsidRPr="00FC0CB8">
        <w:rPr>
          <w:rFonts w:ascii="Arial" w:hAnsi="Arial" w:cs="Arial"/>
          <w:bCs/>
          <w:sz w:val="20"/>
          <w:szCs w:val="20"/>
          <w:lang w:val="pt-PT"/>
        </w:rPr>
        <w:t xml:space="preserve"> são uma parte fundamental do seu dia-a-dia,</w:t>
      </w:r>
      <w:r w:rsidR="004C1BC6">
        <w:rPr>
          <w:rFonts w:ascii="Arial" w:hAnsi="Arial" w:cs="Arial"/>
          <w:bCs/>
          <w:sz w:val="20"/>
          <w:szCs w:val="20"/>
          <w:lang w:val="pt-PT"/>
        </w:rPr>
        <w:t xml:space="preserve"> a MAKEEN está ciente da necessidade de implementar um serviço eficiente que lhes permite gerir melhor o seu trabalho. Se antes a </w:t>
      </w:r>
      <w:r w:rsidR="004C1BC6" w:rsidRPr="00FC0CB8">
        <w:rPr>
          <w:rFonts w:ascii="Arial" w:hAnsi="Arial" w:cs="Arial"/>
          <w:bCs/>
          <w:sz w:val="20"/>
          <w:szCs w:val="20"/>
          <w:lang w:val="pt-PT"/>
        </w:rPr>
        <w:t>gestão das viagens era feita de forma individual, dentro da empresa, e com pouco recurso a apoio de agência</w:t>
      </w:r>
      <w:r w:rsidR="004C1BC6">
        <w:rPr>
          <w:rFonts w:ascii="Arial" w:hAnsi="Arial" w:cs="Arial"/>
          <w:bCs/>
          <w:sz w:val="20"/>
          <w:szCs w:val="20"/>
          <w:lang w:val="pt-PT"/>
        </w:rPr>
        <w:t>, agora, através da utilização do Destinux, existe uma otimização do pr</w:t>
      </w:r>
      <w:r w:rsidR="004C1BC6" w:rsidRPr="004C1BC6">
        <w:rPr>
          <w:rFonts w:ascii="Arial" w:hAnsi="Arial" w:cs="Arial"/>
          <w:bCs/>
          <w:sz w:val="20"/>
          <w:szCs w:val="20"/>
          <w:lang w:val="pt-PT"/>
        </w:rPr>
        <w:t xml:space="preserve">ocesso que a empresa prevê que seja de 50% face aos processos utilizados no passado. </w:t>
      </w:r>
      <w:r w:rsidR="004C1BC6">
        <w:rPr>
          <w:rFonts w:ascii="Arial" w:hAnsi="Arial" w:cs="Arial"/>
          <w:bCs/>
          <w:sz w:val="20"/>
          <w:szCs w:val="20"/>
          <w:lang w:val="pt-PT"/>
        </w:rPr>
        <w:t xml:space="preserve"> </w:t>
      </w:r>
    </w:p>
    <w:p w14:paraId="4AA6FA8D" w14:textId="77777777" w:rsidR="00C17E8D" w:rsidRDefault="00C17E8D" w:rsidP="00C17E8D">
      <w:pPr>
        <w:spacing w:line="276" w:lineRule="auto"/>
        <w:jc w:val="both"/>
        <w:rPr>
          <w:rFonts w:ascii="Arial" w:hAnsi="Arial" w:cs="Arial"/>
          <w:bCs/>
          <w:sz w:val="20"/>
          <w:szCs w:val="20"/>
          <w:lang w:val="pt-PT"/>
        </w:rPr>
      </w:pPr>
    </w:p>
    <w:p w14:paraId="77F0E422" w14:textId="1EF17F91" w:rsidR="00C17E8D" w:rsidRDefault="00C17E8D" w:rsidP="00C17E8D">
      <w:pPr>
        <w:spacing w:line="276" w:lineRule="auto"/>
        <w:jc w:val="both"/>
        <w:rPr>
          <w:rFonts w:ascii="Arial" w:hAnsi="Arial" w:cs="Arial"/>
          <w:bCs/>
          <w:sz w:val="20"/>
          <w:szCs w:val="20"/>
          <w:lang w:val="pt-PT"/>
        </w:rPr>
      </w:pPr>
      <w:r>
        <w:rPr>
          <w:rFonts w:ascii="Arial" w:hAnsi="Arial" w:cs="Arial"/>
          <w:bCs/>
          <w:sz w:val="20"/>
          <w:szCs w:val="20"/>
          <w:lang w:val="pt-PT"/>
        </w:rPr>
        <w:t xml:space="preserve">Para além da otimização do processo, a MAKEEN Energy refere </w:t>
      </w:r>
      <w:r w:rsidRPr="00C17E8D">
        <w:rPr>
          <w:rFonts w:ascii="Arial" w:hAnsi="Arial" w:cs="Arial"/>
          <w:bCs/>
          <w:sz w:val="20"/>
          <w:szCs w:val="20"/>
          <w:lang w:val="pt-PT"/>
        </w:rPr>
        <w:t>a facilidade em conseguir obter orçamentos e gerir reservas como um dos grandes benefícios</w:t>
      </w:r>
      <w:r>
        <w:rPr>
          <w:rFonts w:ascii="Arial" w:hAnsi="Arial" w:cs="Arial"/>
          <w:bCs/>
          <w:sz w:val="20"/>
          <w:szCs w:val="20"/>
          <w:lang w:val="pt-PT"/>
        </w:rPr>
        <w:t xml:space="preserve"> da utilização do Destinux</w:t>
      </w:r>
      <w:r w:rsidRPr="00C17E8D">
        <w:rPr>
          <w:rFonts w:ascii="Arial" w:hAnsi="Arial" w:cs="Arial"/>
          <w:bCs/>
          <w:sz w:val="20"/>
          <w:szCs w:val="20"/>
          <w:lang w:val="pt-PT"/>
        </w:rPr>
        <w:t xml:space="preserve">. A disponibilidade humana e simpatia com que os colaborares são tratados é outra das mais-valias </w:t>
      </w:r>
      <w:r w:rsidRPr="00C17E8D">
        <w:rPr>
          <w:rFonts w:ascii="Arial" w:hAnsi="Arial" w:cs="Arial"/>
          <w:bCs/>
          <w:sz w:val="20"/>
          <w:szCs w:val="20"/>
          <w:lang w:val="pt-PT"/>
        </w:rPr>
        <w:lastRenderedPageBreak/>
        <w:t>apontadas pela MAKEEN à utilização do Destinux. Por outro lado, destaca-se todo o processo de faturação que se tornou mais simples e rápido.</w:t>
      </w:r>
      <w:r w:rsidRPr="00C17E8D">
        <w:rPr>
          <w:bCs/>
          <w:sz w:val="20"/>
          <w:szCs w:val="20"/>
          <w:lang w:val="pt-PT"/>
        </w:rPr>
        <w:t xml:space="preserve"> </w:t>
      </w:r>
    </w:p>
    <w:p w14:paraId="4174BCAC" w14:textId="77777777" w:rsidR="00C17E8D" w:rsidRDefault="00C17E8D" w:rsidP="00C17E8D">
      <w:pPr>
        <w:spacing w:line="276" w:lineRule="auto"/>
        <w:jc w:val="both"/>
        <w:rPr>
          <w:rFonts w:ascii="Arial" w:hAnsi="Arial" w:cs="Arial"/>
          <w:bCs/>
          <w:sz w:val="20"/>
          <w:szCs w:val="20"/>
          <w:lang w:val="pt-PT"/>
        </w:rPr>
      </w:pPr>
    </w:p>
    <w:p w14:paraId="081C02F2" w14:textId="67D6F819" w:rsidR="00C17E8D" w:rsidRDefault="00C17E8D" w:rsidP="00C17E8D">
      <w:pPr>
        <w:spacing w:line="276" w:lineRule="auto"/>
        <w:jc w:val="both"/>
        <w:rPr>
          <w:rFonts w:ascii="Arial" w:hAnsi="Arial" w:cs="Arial"/>
          <w:bCs/>
          <w:sz w:val="20"/>
          <w:szCs w:val="20"/>
          <w:lang w:val="pt-PT"/>
        </w:rPr>
      </w:pPr>
      <w:r w:rsidRPr="00C17E8D">
        <w:rPr>
          <w:rFonts w:ascii="Arial" w:hAnsi="Arial" w:cs="Arial"/>
          <w:bCs/>
          <w:i/>
          <w:iCs/>
          <w:sz w:val="20"/>
          <w:szCs w:val="20"/>
          <w:lang w:val="pt-PT"/>
        </w:rPr>
        <w:t>“A Makeen está muito satisfeita com esta parceria. Os interlocutores da Consultia estão sempre disponíveis para a nossa equipa e demonstram vontade em ajudar a empresa a otimizar e melhorar os seus processos. Temos um excelente suporte por parte do nosso parceiro”</w:t>
      </w:r>
      <w:r>
        <w:rPr>
          <w:rFonts w:ascii="Arial" w:hAnsi="Arial" w:cs="Arial"/>
          <w:bCs/>
          <w:sz w:val="20"/>
          <w:szCs w:val="20"/>
          <w:lang w:val="pt-PT"/>
        </w:rPr>
        <w:t xml:space="preserve">, refere </w:t>
      </w:r>
      <w:r w:rsidRPr="00C17E8D">
        <w:rPr>
          <w:rFonts w:ascii="Arial" w:hAnsi="Arial" w:cs="Arial"/>
          <w:bCs/>
          <w:sz w:val="20"/>
          <w:szCs w:val="20"/>
          <w:lang w:val="pt-PT"/>
        </w:rPr>
        <w:t>Nuno Santos</w:t>
      </w:r>
      <w:r>
        <w:rPr>
          <w:rFonts w:ascii="Arial" w:hAnsi="Arial" w:cs="Arial"/>
          <w:bCs/>
          <w:sz w:val="20"/>
          <w:szCs w:val="20"/>
          <w:lang w:val="pt-PT"/>
        </w:rPr>
        <w:t>,</w:t>
      </w:r>
      <w:r w:rsidRPr="00C17E8D">
        <w:rPr>
          <w:rFonts w:ascii="Arial" w:hAnsi="Arial" w:cs="Arial"/>
          <w:bCs/>
          <w:sz w:val="20"/>
          <w:szCs w:val="20"/>
          <w:lang w:val="pt-PT"/>
        </w:rPr>
        <w:t xml:space="preserve"> Customer Support Coordinator</w:t>
      </w:r>
      <w:r>
        <w:rPr>
          <w:rFonts w:ascii="Arial" w:hAnsi="Arial" w:cs="Arial"/>
          <w:bCs/>
          <w:sz w:val="20"/>
          <w:szCs w:val="20"/>
          <w:lang w:val="pt-PT"/>
        </w:rPr>
        <w:t xml:space="preserve"> da MAKEEN Energy</w:t>
      </w:r>
      <w:r w:rsidR="00F84142">
        <w:rPr>
          <w:rFonts w:ascii="Arial" w:hAnsi="Arial" w:cs="Arial"/>
          <w:bCs/>
          <w:sz w:val="20"/>
          <w:szCs w:val="20"/>
          <w:lang w:val="pt-PT"/>
        </w:rPr>
        <w:t>.</w:t>
      </w:r>
    </w:p>
    <w:p w14:paraId="2CDE9171" w14:textId="77777777" w:rsidR="00F84142" w:rsidRDefault="00F84142" w:rsidP="00C17E8D">
      <w:pPr>
        <w:spacing w:line="276" w:lineRule="auto"/>
        <w:jc w:val="both"/>
        <w:rPr>
          <w:rFonts w:ascii="Arial" w:hAnsi="Arial" w:cs="Arial"/>
          <w:bCs/>
          <w:sz w:val="20"/>
          <w:szCs w:val="20"/>
          <w:lang w:val="pt-PT"/>
        </w:rPr>
      </w:pPr>
    </w:p>
    <w:p w14:paraId="17F6E61C" w14:textId="659FF78D" w:rsidR="00F84142" w:rsidRPr="00CA18E6" w:rsidRDefault="00F84142" w:rsidP="00C17E8D">
      <w:pPr>
        <w:spacing w:line="276" w:lineRule="auto"/>
        <w:jc w:val="both"/>
        <w:rPr>
          <w:rFonts w:ascii="Arial" w:hAnsi="Arial" w:cs="Arial"/>
          <w:b/>
          <w:sz w:val="20"/>
          <w:szCs w:val="20"/>
          <w:lang w:val="pt-PT"/>
        </w:rPr>
      </w:pPr>
      <w:r w:rsidRPr="00CA18E6">
        <w:rPr>
          <w:rFonts w:ascii="Arial" w:hAnsi="Arial" w:cs="Arial"/>
          <w:b/>
          <w:sz w:val="20"/>
          <w:szCs w:val="20"/>
          <w:lang w:val="pt-PT"/>
        </w:rPr>
        <w:t xml:space="preserve">Para aceder ao </w:t>
      </w:r>
      <w:r w:rsidRPr="00CA18E6">
        <w:rPr>
          <w:rFonts w:ascii="Arial" w:hAnsi="Arial" w:cs="Arial"/>
          <w:b/>
          <w:i/>
          <w:iCs/>
          <w:sz w:val="20"/>
          <w:szCs w:val="20"/>
          <w:lang w:val="pt-PT"/>
        </w:rPr>
        <w:t xml:space="preserve">Case Study </w:t>
      </w:r>
      <w:r w:rsidRPr="00CA18E6">
        <w:rPr>
          <w:rFonts w:ascii="Arial" w:hAnsi="Arial" w:cs="Arial"/>
          <w:b/>
          <w:sz w:val="20"/>
          <w:szCs w:val="20"/>
          <w:lang w:val="pt-PT"/>
        </w:rPr>
        <w:t>completo aceder aqui.</w:t>
      </w:r>
    </w:p>
    <w:p w14:paraId="5092CE25" w14:textId="77777777" w:rsidR="00FC0CB8" w:rsidRPr="00FC0CB8" w:rsidRDefault="00FC0CB8" w:rsidP="00C17E8D">
      <w:pPr>
        <w:spacing w:line="276" w:lineRule="auto"/>
        <w:rPr>
          <w:lang w:val="pt-PT"/>
        </w:rPr>
      </w:pPr>
    </w:p>
    <w:p w14:paraId="1204FD83" w14:textId="51E8E6C6" w:rsidR="00DB2F4A" w:rsidRDefault="00DB2F4A">
      <w:pPr>
        <w:jc w:val="both"/>
        <w:rPr>
          <w:b/>
          <w:color w:val="000000"/>
          <w:sz w:val="18"/>
          <w:szCs w:val="18"/>
          <w:u w:val="single"/>
          <w:lang w:val="pt-PT"/>
        </w:rPr>
      </w:pPr>
      <w:bookmarkStart w:id="1" w:name="_heading=h.8gw1l51nqb0s" w:colFirst="0" w:colLast="0"/>
      <w:bookmarkEnd w:id="1"/>
    </w:p>
    <w:p w14:paraId="2D35E0B7" w14:textId="77777777" w:rsidR="00C17E8D" w:rsidRPr="00D71728" w:rsidRDefault="00C17E8D" w:rsidP="00C17E8D">
      <w:pPr>
        <w:spacing w:line="276" w:lineRule="auto"/>
        <w:jc w:val="both"/>
        <w:rPr>
          <w:rFonts w:ascii="Arial" w:hAnsi="Arial" w:cs="Arial"/>
          <w:b/>
          <w:color w:val="000000"/>
          <w:sz w:val="16"/>
          <w:szCs w:val="16"/>
          <w:u w:val="single"/>
          <w:lang w:val="pt-PT"/>
        </w:rPr>
      </w:pPr>
      <w:r w:rsidRPr="00D71728">
        <w:rPr>
          <w:rFonts w:ascii="Arial" w:hAnsi="Arial" w:cs="Arial"/>
          <w:b/>
          <w:color w:val="000000"/>
          <w:sz w:val="16"/>
          <w:szCs w:val="16"/>
          <w:u w:val="single"/>
          <w:lang w:val="pt-PT"/>
        </w:rPr>
        <w:t>Sobre Consultia Business Travel</w:t>
      </w:r>
    </w:p>
    <w:p w14:paraId="06FA8714" w14:textId="77777777" w:rsidR="00C17E8D" w:rsidRDefault="00C17E8D" w:rsidP="00C17E8D">
      <w:pPr>
        <w:spacing w:line="276" w:lineRule="auto"/>
        <w:jc w:val="both"/>
        <w:rPr>
          <w:rFonts w:ascii="Arial" w:hAnsi="Arial" w:cs="Arial"/>
          <w:sz w:val="16"/>
          <w:szCs w:val="16"/>
          <w:lang w:val="pt-PT"/>
        </w:rPr>
      </w:pPr>
      <w:r w:rsidRPr="00D71728">
        <w:rPr>
          <w:rFonts w:ascii="Arial" w:hAnsi="Arial" w:cs="Arial"/>
          <w:sz w:val="16"/>
          <w:szCs w:val="16"/>
          <w:lang w:val="pt-PT"/>
        </w:rPr>
        <w:t xml:space="preserve">Consultia Business Travel® é uma empresa especializada na gestão integrada de viagens empresariais (Travel Management Company). Graças ao Destinux®, a sua solução diferenciada baseada em software </w:t>
      </w:r>
      <w:r w:rsidRPr="00D71728">
        <w:rPr>
          <w:rFonts w:ascii="Arial" w:hAnsi="Arial" w:cs="Arial"/>
          <w:i/>
          <w:iCs/>
          <w:sz w:val="16"/>
          <w:szCs w:val="16"/>
          <w:lang w:val="pt-PT"/>
        </w:rPr>
        <w:t>cloud-based</w:t>
      </w:r>
      <w:r w:rsidRPr="00D71728">
        <w:rPr>
          <w:rFonts w:ascii="Arial" w:hAnsi="Arial" w:cs="Arial"/>
          <w:sz w:val="16"/>
          <w:szCs w:val="16"/>
          <w:lang w:val="pt-PT"/>
        </w:rPr>
        <w:t xml:space="preserve"> com um serviço de assessoria personalizado (Personal Travel Assistant), oferece uma solução integral para a gestão das viagens empresariais. Para além de gerir as necessidades de reuniões, incentivos, congressos e eventos (MICE) que a empresa necessita. A empresa de origem espanhola, fundada em 2010, conta, atualmente, com dois centros operacionais (Espanha e Portugal) a partir dos quais serve clientes em 14 países diferentes. A </w:t>
      </w:r>
      <w:r w:rsidRPr="00D71728">
        <w:rPr>
          <w:rFonts w:ascii="Arial" w:hAnsi="Arial" w:cs="Arial"/>
          <w:i/>
          <w:iCs/>
          <w:sz w:val="16"/>
          <w:szCs w:val="16"/>
          <w:lang w:val="pt-PT"/>
        </w:rPr>
        <w:t>startup</w:t>
      </w:r>
      <w:r w:rsidRPr="00D71728">
        <w:rPr>
          <w:rFonts w:ascii="Arial" w:hAnsi="Arial" w:cs="Arial"/>
          <w:sz w:val="16"/>
          <w:szCs w:val="16"/>
          <w:lang w:val="pt-PT"/>
        </w:rPr>
        <w:t xml:space="preserve"> em fase de crescimento integrou no seu sistema de gestão cerca de três milhões de hotéis, mais de 600 companhias aéreas, 27 empresas de </w:t>
      </w:r>
      <w:r w:rsidRPr="00D71728">
        <w:rPr>
          <w:rFonts w:ascii="Arial" w:hAnsi="Arial" w:cs="Arial"/>
          <w:i/>
          <w:iCs/>
          <w:sz w:val="16"/>
          <w:szCs w:val="16"/>
          <w:lang w:val="pt-PT"/>
        </w:rPr>
        <w:t>rent a car</w:t>
      </w:r>
      <w:r w:rsidRPr="00D71728">
        <w:rPr>
          <w:rFonts w:ascii="Arial" w:hAnsi="Arial" w:cs="Arial"/>
          <w:sz w:val="16"/>
          <w:szCs w:val="16"/>
          <w:lang w:val="pt-PT"/>
        </w:rPr>
        <w:t xml:space="preserve"> em todo o mundo e </w:t>
      </w:r>
      <w:r w:rsidRPr="00D71728">
        <w:rPr>
          <w:rFonts w:ascii="Arial" w:hAnsi="Arial" w:cs="Arial"/>
          <w:i/>
          <w:iCs/>
          <w:sz w:val="16"/>
          <w:szCs w:val="16"/>
          <w:lang w:val="pt-PT"/>
        </w:rPr>
        <w:t>transfers</w:t>
      </w:r>
      <w:r w:rsidRPr="00D71728">
        <w:rPr>
          <w:rFonts w:ascii="Arial" w:hAnsi="Arial" w:cs="Arial"/>
          <w:sz w:val="16"/>
          <w:szCs w:val="16"/>
          <w:lang w:val="pt-PT"/>
        </w:rPr>
        <w:t xml:space="preserve"> privados em mais de 160 países, comboios e táxis e VTC em mais de 90 estados, conseguindo uma conectividade online e uma eficiência que se destacam no mercado das viagens empresariais. Em Portugal, a Consultia Business Travel faz parte da APAVT (Associação Portuguesa de Agências de Viagem e Turismo) e AEP (Associação Empresarial de Portugal).</w:t>
      </w:r>
    </w:p>
    <w:p w14:paraId="4DA98F21" w14:textId="77777777" w:rsidR="00CA18E6" w:rsidRDefault="00CA18E6" w:rsidP="00C17E8D">
      <w:pPr>
        <w:spacing w:line="276" w:lineRule="auto"/>
        <w:jc w:val="both"/>
        <w:rPr>
          <w:rFonts w:ascii="Arial" w:hAnsi="Arial" w:cs="Arial"/>
          <w:sz w:val="16"/>
          <w:szCs w:val="16"/>
          <w:lang w:val="pt-PT"/>
        </w:rPr>
      </w:pPr>
    </w:p>
    <w:p w14:paraId="291F1004" w14:textId="7257D91C" w:rsidR="00705E27" w:rsidRDefault="00705E27" w:rsidP="00C17E8D">
      <w:pPr>
        <w:spacing w:line="276" w:lineRule="auto"/>
        <w:jc w:val="both"/>
        <w:rPr>
          <w:rFonts w:ascii="Arial" w:hAnsi="Arial" w:cs="Arial"/>
          <w:b/>
          <w:color w:val="000000"/>
          <w:sz w:val="16"/>
          <w:szCs w:val="16"/>
          <w:u w:val="single"/>
          <w:lang w:val="pt-PT"/>
        </w:rPr>
      </w:pPr>
      <w:r w:rsidRPr="00D71728">
        <w:rPr>
          <w:rFonts w:ascii="Arial" w:hAnsi="Arial" w:cs="Arial"/>
          <w:b/>
          <w:color w:val="000000"/>
          <w:sz w:val="16"/>
          <w:szCs w:val="16"/>
          <w:u w:val="single"/>
          <w:lang w:val="pt-PT"/>
        </w:rPr>
        <w:t xml:space="preserve">Sobre </w:t>
      </w:r>
      <w:r w:rsidR="002C0E1A">
        <w:rPr>
          <w:rFonts w:ascii="Arial" w:hAnsi="Arial" w:cs="Arial"/>
          <w:b/>
          <w:color w:val="000000"/>
          <w:sz w:val="16"/>
          <w:szCs w:val="16"/>
          <w:u w:val="single"/>
          <w:lang w:val="pt-PT"/>
        </w:rPr>
        <w:t>MAKEEN Energy</w:t>
      </w:r>
    </w:p>
    <w:p w14:paraId="7048C472" w14:textId="7B033554" w:rsidR="00F84142" w:rsidRPr="00F84142" w:rsidRDefault="00F84142" w:rsidP="00F84142">
      <w:pPr>
        <w:spacing w:line="276" w:lineRule="auto"/>
        <w:jc w:val="both"/>
        <w:rPr>
          <w:rFonts w:ascii="Arial" w:hAnsi="Arial" w:cs="Arial"/>
          <w:bCs/>
          <w:sz w:val="16"/>
          <w:szCs w:val="16"/>
          <w:lang w:val="pt-PT"/>
        </w:rPr>
      </w:pPr>
      <w:r w:rsidRPr="00F84142">
        <w:rPr>
          <w:rFonts w:ascii="Arial" w:hAnsi="Arial" w:cs="Arial"/>
          <w:bCs/>
          <w:sz w:val="16"/>
          <w:szCs w:val="16"/>
          <w:lang w:val="pt-PT"/>
        </w:rPr>
        <w:t xml:space="preserve">A MAKEEN Energy é uma empresa global – presente em vários </w:t>
      </w:r>
      <w:r w:rsidRPr="00FF2ACE">
        <w:rPr>
          <w:rFonts w:ascii="Arial" w:hAnsi="Arial" w:cs="Arial"/>
          <w:bCs/>
          <w:sz w:val="16"/>
          <w:szCs w:val="16"/>
          <w:lang w:val="pt-PT"/>
        </w:rPr>
        <w:t>ponto</w:t>
      </w:r>
      <w:r w:rsidR="00DE1FF8" w:rsidRPr="00FF2ACE">
        <w:rPr>
          <w:rFonts w:ascii="Arial" w:hAnsi="Arial" w:cs="Arial"/>
          <w:bCs/>
          <w:sz w:val="16"/>
          <w:szCs w:val="16"/>
          <w:lang w:val="pt-PT"/>
        </w:rPr>
        <w:t>s</w:t>
      </w:r>
      <w:r w:rsidRPr="00F84142">
        <w:rPr>
          <w:rFonts w:ascii="Arial" w:hAnsi="Arial" w:cs="Arial"/>
          <w:bCs/>
          <w:sz w:val="16"/>
          <w:szCs w:val="16"/>
          <w:lang w:val="pt-PT"/>
        </w:rPr>
        <w:t xml:space="preserve"> do mundo – líder de mercado no sector da energia que está determinada em desempenhar um papel ativo na transformação sustentável do mercado da energia. É por essa razão que desenvolve soluções energéticas responsáveis que fazem a diferença para as pessoas e para o planeta. Ao fazê-lo, permite aos seus parceiros abraçar o mercado energético de amanhã, colmatando as lacunas entre o fornecimento de energia atual e futuro e capacitando os seus colaboradores para a inovação.</w:t>
      </w:r>
    </w:p>
    <w:p w14:paraId="02EFADED" w14:textId="32A5353D" w:rsidR="002C0E1A" w:rsidRPr="002C0E1A" w:rsidRDefault="00F84142" w:rsidP="00F84142">
      <w:pPr>
        <w:spacing w:line="276" w:lineRule="auto"/>
        <w:jc w:val="both"/>
        <w:rPr>
          <w:rFonts w:ascii="Arial" w:hAnsi="Arial" w:cs="Arial"/>
          <w:bCs/>
          <w:sz w:val="16"/>
          <w:szCs w:val="16"/>
          <w:lang w:val="pt-PT"/>
        </w:rPr>
      </w:pPr>
      <w:r w:rsidRPr="00F84142">
        <w:rPr>
          <w:rFonts w:ascii="Arial" w:hAnsi="Arial" w:cs="Arial"/>
          <w:bCs/>
          <w:sz w:val="16"/>
          <w:szCs w:val="16"/>
          <w:lang w:val="pt-PT"/>
        </w:rPr>
        <w:t>A carteira de serviços da empresa inclui equipamento, serviços e peças sobresselentes, gestão de instalações, engenharia e gestão de projetos para tudo, desde instalações de enchimento de gás de petróleo liquefeito (GPL) e soluções de abastecimento de gás natural liquefeito/biogás (GNL/GLB) a centrais elétricas e instalações que convertem resíduos de plástico num recurso. A Makeen orgulha-se de ser co-responsável pelo sucesso dos seus clientes: não só pelos resultados comerciais a curto prazo, mas também pela transformação comercial a longo prazo.</w:t>
      </w:r>
    </w:p>
    <w:p w14:paraId="541CBF64" w14:textId="77777777" w:rsidR="00C17E8D" w:rsidRPr="00D71728" w:rsidRDefault="00C17E8D" w:rsidP="00C17E8D">
      <w:pPr>
        <w:spacing w:line="276" w:lineRule="auto"/>
        <w:jc w:val="both"/>
        <w:rPr>
          <w:rFonts w:ascii="Arial" w:hAnsi="Arial" w:cs="Arial"/>
          <w:b/>
          <w:color w:val="000000"/>
          <w:sz w:val="16"/>
          <w:szCs w:val="16"/>
          <w:lang w:val="pt-PT"/>
        </w:rPr>
      </w:pPr>
    </w:p>
    <w:p w14:paraId="6DE730D9" w14:textId="77777777" w:rsidR="00C17E8D" w:rsidRDefault="00C17E8D" w:rsidP="00C17E8D">
      <w:pPr>
        <w:spacing w:line="276" w:lineRule="auto"/>
        <w:rPr>
          <w:rFonts w:ascii="Nexa" w:eastAsia="Nexa" w:hAnsi="Nexa" w:cs="Nexa"/>
          <w:sz w:val="16"/>
          <w:szCs w:val="16"/>
          <w:lang w:val="pt-PT"/>
        </w:rPr>
      </w:pPr>
    </w:p>
    <w:p w14:paraId="5949E6A6" w14:textId="77777777" w:rsidR="00C17E8D" w:rsidRPr="00D71728" w:rsidRDefault="00C17E8D" w:rsidP="00C17E8D">
      <w:pPr>
        <w:spacing w:line="276" w:lineRule="auto"/>
        <w:rPr>
          <w:rFonts w:ascii="Nexa" w:eastAsia="Nexa" w:hAnsi="Nexa" w:cs="Nexa"/>
          <w:sz w:val="16"/>
          <w:szCs w:val="16"/>
          <w:lang w:val="pt-PT"/>
        </w:rPr>
      </w:pPr>
    </w:p>
    <w:p w14:paraId="032244DA" w14:textId="77777777" w:rsidR="00C17E8D" w:rsidRDefault="00C17E8D" w:rsidP="00C17E8D">
      <w:pPr>
        <w:spacing w:line="276" w:lineRule="auto"/>
        <w:jc w:val="both"/>
        <w:rPr>
          <w:rFonts w:ascii="Arial" w:hAnsi="Arial" w:cs="Arial"/>
          <w:b/>
          <w:sz w:val="16"/>
          <w:szCs w:val="16"/>
          <w:u w:val="single"/>
          <w:lang w:val="pt-PT"/>
        </w:rPr>
      </w:pPr>
      <w:r w:rsidRPr="00D71728">
        <w:rPr>
          <w:rFonts w:ascii="Arial" w:hAnsi="Arial" w:cs="Arial"/>
          <w:b/>
          <w:sz w:val="16"/>
          <w:szCs w:val="16"/>
          <w:u w:val="single"/>
          <w:lang w:val="pt-PT"/>
        </w:rPr>
        <w:t xml:space="preserve">Assessoria de Imprensa </w:t>
      </w:r>
    </w:p>
    <w:p w14:paraId="54B80ACD" w14:textId="77777777" w:rsidR="00C17E8D" w:rsidRDefault="00C17E8D" w:rsidP="00C17E8D">
      <w:pPr>
        <w:spacing w:line="276" w:lineRule="auto"/>
        <w:jc w:val="both"/>
        <w:rPr>
          <w:rFonts w:ascii="Arial" w:hAnsi="Arial" w:cs="Arial"/>
          <w:b/>
          <w:sz w:val="16"/>
          <w:szCs w:val="16"/>
          <w:u w:val="single"/>
          <w:lang w:val="pt-PT"/>
        </w:rPr>
      </w:pPr>
    </w:p>
    <w:p w14:paraId="33834FBD" w14:textId="77777777" w:rsidR="00C17E8D" w:rsidRPr="003D64A2" w:rsidRDefault="00C17E8D" w:rsidP="00C17E8D">
      <w:pPr>
        <w:spacing w:line="276" w:lineRule="auto"/>
        <w:jc w:val="both"/>
        <w:rPr>
          <w:rFonts w:ascii="Arial" w:hAnsi="Arial" w:cs="Arial"/>
          <w:b/>
          <w:sz w:val="16"/>
          <w:szCs w:val="16"/>
          <w:lang w:val="pt-PT"/>
        </w:rPr>
      </w:pPr>
      <w:r w:rsidRPr="003D64A2">
        <w:rPr>
          <w:rFonts w:ascii="Arial" w:hAnsi="Arial" w:cs="Arial"/>
          <w:b/>
          <w:sz w:val="16"/>
          <w:szCs w:val="16"/>
          <w:lang w:val="pt-PT"/>
        </w:rPr>
        <w:t>Consultia Business Travel</w:t>
      </w:r>
    </w:p>
    <w:p w14:paraId="4F96DA67" w14:textId="77777777" w:rsidR="00C17E8D" w:rsidRPr="00D71728" w:rsidRDefault="00C17E8D" w:rsidP="00C17E8D">
      <w:p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D71728">
        <w:rPr>
          <w:rFonts w:ascii="Arial" w:hAnsi="Arial" w:cs="Arial"/>
          <w:sz w:val="16"/>
          <w:szCs w:val="16"/>
        </w:rPr>
        <w:t xml:space="preserve">Liliana Lopes | Actitud de Comunicación </w:t>
      </w:r>
    </w:p>
    <w:p w14:paraId="69458BF7" w14:textId="77777777" w:rsidR="00C17E8D" w:rsidRPr="00D71728" w:rsidRDefault="00C17E8D" w:rsidP="00C17E8D">
      <w:pPr>
        <w:spacing w:line="276" w:lineRule="auto"/>
        <w:rPr>
          <w:rFonts w:ascii="Arial" w:hAnsi="Arial" w:cs="Arial"/>
          <w:color w:val="0000FF"/>
          <w:sz w:val="16"/>
          <w:szCs w:val="16"/>
          <w:u w:val="single"/>
        </w:rPr>
      </w:pPr>
      <w:proofErr w:type="spellStart"/>
      <w:proofErr w:type="gramStart"/>
      <w:r w:rsidRPr="00D71728">
        <w:rPr>
          <w:rFonts w:ascii="Arial" w:hAnsi="Arial" w:cs="Arial"/>
          <w:color w:val="0000FF"/>
          <w:sz w:val="16"/>
          <w:szCs w:val="16"/>
          <w:u w:val="single"/>
        </w:rPr>
        <w:t>liliana.lopes</w:t>
      </w:r>
      <w:proofErr w:type="gramEnd"/>
      <w:hyperlink r:id="rId9">
        <w:r w:rsidRPr="00D71728">
          <w:rPr>
            <w:rFonts w:ascii="Arial" w:hAnsi="Arial" w:cs="Arial"/>
            <w:color w:val="0000FF"/>
            <w:sz w:val="16"/>
            <w:szCs w:val="16"/>
            <w:u w:val="single"/>
          </w:rPr>
          <w:t>@actitud.</w:t>
        </w:r>
      </w:hyperlink>
      <w:r w:rsidRPr="00D71728">
        <w:rPr>
          <w:rFonts w:ascii="Arial" w:hAnsi="Arial" w:cs="Arial"/>
          <w:color w:val="0000FF"/>
          <w:sz w:val="16"/>
          <w:szCs w:val="16"/>
          <w:u w:val="single"/>
        </w:rPr>
        <w:t>agency</w:t>
      </w:r>
      <w:proofErr w:type="spellEnd"/>
      <w:r w:rsidRPr="00D71728">
        <w:rPr>
          <w:rFonts w:ascii="Arial" w:hAnsi="Arial" w:cs="Arial"/>
          <w:color w:val="0000FF"/>
          <w:sz w:val="16"/>
          <w:szCs w:val="16"/>
          <w:u w:val="single"/>
        </w:rPr>
        <w:t xml:space="preserve"> </w:t>
      </w:r>
    </w:p>
    <w:p w14:paraId="2C1767CF" w14:textId="77777777" w:rsidR="00C17E8D" w:rsidRPr="009318EE" w:rsidRDefault="00C17E8D" w:rsidP="00C17E8D">
      <w:pPr>
        <w:spacing w:line="276" w:lineRule="auto"/>
        <w:rPr>
          <w:rFonts w:ascii="Arial" w:hAnsi="Arial" w:cs="Arial"/>
          <w:b/>
          <w:sz w:val="16"/>
          <w:szCs w:val="16"/>
        </w:rPr>
      </w:pPr>
      <w:r w:rsidRPr="009318EE">
        <w:rPr>
          <w:rFonts w:ascii="Arial" w:hAnsi="Arial" w:cs="Arial"/>
          <w:sz w:val="16"/>
          <w:szCs w:val="16"/>
        </w:rPr>
        <w:t>965 207 359</w:t>
      </w:r>
      <w:r w:rsidRPr="009318EE">
        <w:rPr>
          <w:rFonts w:ascii="Arial" w:hAnsi="Arial" w:cs="Arial"/>
          <w:b/>
          <w:sz w:val="16"/>
          <w:szCs w:val="16"/>
        </w:rPr>
        <w:t xml:space="preserve"> </w:t>
      </w:r>
    </w:p>
    <w:p w14:paraId="289D14DB" w14:textId="77777777" w:rsidR="00C17E8D" w:rsidRDefault="00C17E8D">
      <w:pPr>
        <w:jc w:val="both"/>
      </w:pPr>
    </w:p>
    <w:sectPr w:rsidR="00C17E8D">
      <w:headerReference w:type="default" r:id="rId10"/>
      <w:pgSz w:w="11906" w:h="16838"/>
      <w:pgMar w:top="1985" w:right="1701" w:bottom="1418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C23BB8" w14:textId="77777777" w:rsidR="00C7604C" w:rsidRDefault="00C7604C">
      <w:r>
        <w:separator/>
      </w:r>
    </w:p>
  </w:endnote>
  <w:endnote w:type="continuationSeparator" w:id="0">
    <w:p w14:paraId="0037FFF1" w14:textId="77777777" w:rsidR="00C7604C" w:rsidRDefault="00C76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B5B154FA-C375-4204-9B8D-B554D367810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E1C8C4E-8E67-4F98-A714-0774AF8EACF9}"/>
    <w:embedBold r:id="rId3" w:fontKey="{C1B8629F-0E6C-4B52-B7E2-EB451CE0C1A8}"/>
    <w:embedItalic r:id="rId4" w:fontKey="{6ED6BA9C-7F06-4D89-B4B4-F3AD6487211D}"/>
    <w:embedBoldItalic r:id="rId5" w:fontKey="{1C7B1BF2-1AD8-49EC-851F-3C4FBE1DD7D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76EA6918-1666-444B-AC00-EC3DC23ACF8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050E0796-8944-47BD-A9A2-F02E7A177379}"/>
    <w:embedItalic r:id="rId8" w:fontKey="{CDCBB56C-4E62-42E0-8D64-5314A59C507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607BA2BD-CA72-4D80-B860-692586D1380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xa">
    <w:altName w:val="Calibri"/>
    <w:charset w:val="00"/>
    <w:family w:val="auto"/>
    <w:pitch w:val="variable"/>
    <w:sig w:usb0="00000007" w:usb1="00000001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CFB10A20-6A01-447D-8544-77618A92F0B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CF79BE" w14:textId="77777777" w:rsidR="00C7604C" w:rsidRDefault="00C7604C">
      <w:r>
        <w:separator/>
      </w:r>
    </w:p>
  </w:footnote>
  <w:footnote w:type="continuationSeparator" w:id="0">
    <w:p w14:paraId="271224E7" w14:textId="77777777" w:rsidR="00C7604C" w:rsidRDefault="00C760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17E218" w14:textId="0708B4A3" w:rsidR="00DB2F4A" w:rsidRDefault="00BA7C5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0" distR="0" simplePos="0" relativeHeight="251660288" behindDoc="1" locked="0" layoutInCell="1" hidden="0" allowOverlap="1" wp14:anchorId="74068DFB" wp14:editId="63F571F0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885426" cy="442913"/>
          <wp:effectExtent l="0" t="0" r="0" b="0"/>
          <wp:wrapNone/>
          <wp:docPr id="4" name="image1.png" descr="A logo with text on i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 descr="A logo with text on i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85426" cy="4429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CA18E6">
      <w:rPr>
        <w:noProof/>
      </w:rPr>
      <w:drawing>
        <wp:anchor distT="0" distB="0" distL="114300" distR="114300" simplePos="0" relativeHeight="251658240" behindDoc="0" locked="0" layoutInCell="1" hidden="0" allowOverlap="1" wp14:anchorId="62A46986" wp14:editId="58713742">
          <wp:simplePos x="0" y="0"/>
          <wp:positionH relativeFrom="column">
            <wp:posOffset>3815715</wp:posOffset>
          </wp:positionH>
          <wp:positionV relativeFrom="paragraph">
            <wp:posOffset>-259070</wp:posOffset>
          </wp:positionV>
          <wp:extent cx="2352675" cy="772160"/>
          <wp:effectExtent l="0" t="0" r="0" b="0"/>
          <wp:wrapSquare wrapText="bothSides" distT="0" distB="0" distL="114300" distR="114300"/>
          <wp:docPr id="10" name="image1.jpg" descr="C:\Users\Actitud-pc1\Downloads\logo_consultia_RGB-scaled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:\Users\Actitud-pc1\Downloads\logo_consultia_RGB-scaled.jpg"/>
                  <pic:cNvPicPr preferRelativeResize="0"/>
                </pic:nvPicPr>
                <pic:blipFill>
                  <a:blip r:embed="rId2"/>
                  <a:srcRect l="14488" t="33500" r="15017" b="33750"/>
                  <a:stretch>
                    <a:fillRect/>
                  </a:stretch>
                </pic:blipFill>
                <pic:spPr>
                  <a:xfrm>
                    <a:off x="0" y="0"/>
                    <a:ext cx="2352675" cy="7721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C96F01"/>
    <w:multiLevelType w:val="multilevel"/>
    <w:tmpl w:val="A3DE17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32A60B2"/>
    <w:multiLevelType w:val="hybridMultilevel"/>
    <w:tmpl w:val="641CE734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4246771">
    <w:abstractNumId w:val="0"/>
  </w:num>
  <w:num w:numId="2" w16cid:durableId="17258373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2F4A"/>
    <w:rsid w:val="002C0E1A"/>
    <w:rsid w:val="00407F7E"/>
    <w:rsid w:val="004375B0"/>
    <w:rsid w:val="004C1BC6"/>
    <w:rsid w:val="005948C9"/>
    <w:rsid w:val="00705E27"/>
    <w:rsid w:val="00870FFF"/>
    <w:rsid w:val="00913239"/>
    <w:rsid w:val="00B11D42"/>
    <w:rsid w:val="00BA7C5B"/>
    <w:rsid w:val="00C17CFC"/>
    <w:rsid w:val="00C17E8D"/>
    <w:rsid w:val="00C7604C"/>
    <w:rsid w:val="00CA18E6"/>
    <w:rsid w:val="00D87FBF"/>
    <w:rsid w:val="00DB2F4A"/>
    <w:rsid w:val="00DE1FF8"/>
    <w:rsid w:val="00F84142"/>
    <w:rsid w:val="00FC0CB8"/>
    <w:rsid w:val="00FF2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745F25"/>
  <w15:docId w15:val="{96F391C4-BCF3-4BE4-872B-9EE516173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E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3CF6"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uiPriority w:val="99"/>
    <w:unhideWhenUsed/>
    <w:rsid w:val="006D5669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FF5E4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5E45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unhideWhenUsed/>
    <w:rsid w:val="00FF5E4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5E45"/>
    <w:rPr>
      <w:rFonts w:ascii="Calibri" w:hAnsi="Calibri" w:cs="Calibri"/>
    </w:rPr>
  </w:style>
  <w:style w:type="character" w:styleId="Hipervnculovisitado">
    <w:name w:val="FollowedHyperlink"/>
    <w:basedOn w:val="Fuentedeprrafopredeter"/>
    <w:uiPriority w:val="99"/>
    <w:semiHidden/>
    <w:unhideWhenUsed/>
    <w:rsid w:val="00FF5E45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A22B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A22B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46533"/>
    <w:pPr>
      <w:ind w:left="720"/>
    </w:pPr>
    <w:rPr>
      <w:rFonts w:asciiTheme="minorHAnsi" w:hAnsiTheme="minorHAnsi" w:cstheme="minorBidi"/>
    </w:rPr>
  </w:style>
  <w:style w:type="paragraph" w:styleId="Sinespaciado">
    <w:name w:val="No Spacing"/>
    <w:uiPriority w:val="1"/>
    <w:qFormat/>
    <w:rsid w:val="00D47687"/>
  </w:style>
  <w:style w:type="character" w:styleId="Refdecomentario">
    <w:name w:val="annotation reference"/>
    <w:basedOn w:val="Fuentedeprrafopredeter"/>
    <w:uiPriority w:val="99"/>
    <w:semiHidden/>
    <w:unhideWhenUsed/>
    <w:rsid w:val="0018207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18207A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18207A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8207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8207A"/>
    <w:rPr>
      <w:rFonts w:ascii="Calibri" w:hAnsi="Calibri" w:cs="Calibri"/>
      <w:b/>
      <w:bCs/>
      <w:sz w:val="20"/>
      <w:szCs w:val="20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55762E"/>
    <w:rPr>
      <w:rFonts w:cstheme="minorBidi"/>
      <w:szCs w:val="21"/>
      <w:lang w:val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55762E"/>
    <w:rPr>
      <w:rFonts w:ascii="Calibri" w:hAnsi="Calibri"/>
      <w:szCs w:val="21"/>
      <w:lang w:val="en-US"/>
    </w:rPr>
  </w:style>
  <w:style w:type="paragraph" w:styleId="Revisin">
    <w:name w:val="Revision"/>
    <w:hidden/>
    <w:uiPriority w:val="99"/>
    <w:semiHidden/>
    <w:rsid w:val="00F47DAF"/>
  </w:style>
  <w:style w:type="character" w:customStyle="1" w:styleId="apple-converted-space">
    <w:name w:val="apple-converted-space"/>
    <w:basedOn w:val="Fuentedeprrafopredeter"/>
    <w:rsid w:val="008C355B"/>
  </w:style>
  <w:style w:type="paragraph" w:styleId="NormalWeb">
    <w:name w:val="Normal (Web)"/>
    <w:basedOn w:val="Normal"/>
    <w:uiPriority w:val="99"/>
    <w:unhideWhenUsed/>
    <w:rsid w:val="000D13A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nfasis">
    <w:name w:val="Emphasis"/>
    <w:basedOn w:val="Fuentedeprrafopredeter"/>
    <w:uiPriority w:val="20"/>
    <w:qFormat/>
    <w:rsid w:val="00FA7A31"/>
    <w:rPr>
      <w:i/>
      <w:iCs/>
    </w:rPr>
  </w:style>
  <w:style w:type="character" w:styleId="Textoennegrita">
    <w:name w:val="Strong"/>
    <w:basedOn w:val="Fuentedeprrafopredeter"/>
    <w:uiPriority w:val="22"/>
    <w:qFormat/>
    <w:rsid w:val="006A175E"/>
    <w:rPr>
      <w:b/>
      <w:bCs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C6E4A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70488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721D08"/>
    <w:rPr>
      <w:b/>
      <w:sz w:val="48"/>
      <w:szCs w:val="48"/>
    </w:rPr>
  </w:style>
  <w:style w:type="character" w:customStyle="1" w:styleId="apple-tab-span">
    <w:name w:val="apple-tab-span"/>
    <w:basedOn w:val="Fuentedeprrafopredeter"/>
    <w:rsid w:val="00721D08"/>
  </w:style>
  <w:style w:type="character" w:customStyle="1" w:styleId="cf01">
    <w:name w:val="cf01"/>
    <w:basedOn w:val="Fuentedeprrafopredeter"/>
    <w:rsid w:val="00C3752D"/>
    <w:rPr>
      <w:rFonts w:ascii="Segoe UI" w:hAnsi="Segoe UI" w:cs="Segoe UI" w:hint="default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870F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1016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7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ctitud@actitud.es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Sbn7DvJWkBNs/7GNOeK9WehjLg==">CgMxLjAyCGguZ2pkZ3hzMgloLjMwajB6bGwyCWguMWZvYjl0ZTIOaC44Z3cxbDUxbnFiMHM4AHIhMUh6RlJhZ3BKR29xeEZiR3Vrd0k2RDhxQnBoNmg0WXNv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794</Words>
  <Characters>4372</Characters>
  <Application>Microsoft Office Word</Application>
  <DocSecurity>0</DocSecurity>
  <Lines>36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actitud3</dc:creator>
  <cp:lastModifiedBy>actitud</cp:lastModifiedBy>
  <cp:revision>2</cp:revision>
  <dcterms:created xsi:type="dcterms:W3CDTF">2024-12-27T10:49:00Z</dcterms:created>
  <dcterms:modified xsi:type="dcterms:W3CDTF">2024-12-27T10:49:00Z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0x010100F216AFD8C49A964A82E6063D63172A8A</vt:lpwstr>
  </property>
</Properties>
</file>